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951" w:rsidRDefault="00986312">
      <w:pPr>
        <w:pStyle w:val="Heading1"/>
      </w:pPr>
      <w:bookmarkStart w:id="0" w:name="prisma-2020-main-checklist"/>
      <w:r>
        <w:t>PRISMA 2020 Main Checklist</w:t>
      </w:r>
    </w:p>
    <w:tbl>
      <w:tblPr>
        <w:tblW w:w="11897" w:type="dxa"/>
        <w:jc w:val="center"/>
        <w:tblLook w:val="0420" w:firstRow="1" w:lastRow="0" w:firstColumn="0" w:lastColumn="0" w:noHBand="0" w:noVBand="1"/>
      </w:tblPr>
      <w:tblGrid>
        <w:gridCol w:w="2059"/>
        <w:gridCol w:w="470"/>
        <w:gridCol w:w="5564"/>
        <w:gridCol w:w="3804"/>
      </w:tblGrid>
      <w:tr w:rsidR="008E5951" w:rsidTr="00AB3D86">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8E5951" w:rsidRDefault="00986312">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8E5951" w:rsidRDefault="00986312">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8E5951" w:rsidRDefault="00986312">
            <w:pPr>
              <w:spacing w:before="100" w:after="100"/>
              <w:ind w:left="100" w:right="100"/>
            </w:pPr>
            <w:r>
              <w:rPr>
                <w:rFonts w:ascii="DejaVu Sans" w:eastAsia="DejaVu Sans" w:hAnsi="DejaVu Sans" w:cs="DejaVu Sans"/>
                <w:b/>
                <w:color w:val="FFFFFF"/>
                <w:sz w:val="18"/>
                <w:szCs w:val="18"/>
              </w:rPr>
              <w:t>Item</w:t>
            </w:r>
          </w:p>
        </w:tc>
        <w:tc>
          <w:tcPr>
            <w:tcW w:w="3804"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8E5951" w:rsidRDefault="00986312">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8E5951" w:rsidTr="00AB3D86">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8E5951" w:rsidRDefault="008E5951">
            <w:pPr>
              <w:spacing w:before="100" w:after="100"/>
              <w:ind w:left="100" w:right="100"/>
              <w:jc w:val="center"/>
            </w:pPr>
          </w:p>
        </w:tc>
        <w:tc>
          <w:tcPr>
            <w:tcW w:w="0" w:type="auto"/>
            <w:shd w:val="clear" w:color="auto" w:fill="FFFFCC"/>
            <w:tcMar>
              <w:top w:w="0" w:type="dxa"/>
              <w:left w:w="0" w:type="dxa"/>
              <w:bottom w:w="0" w:type="dxa"/>
              <w:right w:w="0" w:type="dxa"/>
            </w:tcMar>
          </w:tcPr>
          <w:p w:rsidR="008E5951" w:rsidRDefault="008E5951">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8E5951" w:rsidRDefault="008E5951">
            <w:pPr>
              <w:spacing w:before="100" w:after="100"/>
              <w:ind w:left="100" w:right="100"/>
              <w:jc w:val="center"/>
            </w:pP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r w:rsidR="00AB3D86">
              <w:t xml:space="preserve"> </w:t>
            </w:r>
            <w:bookmarkStart w:id="1" w:name="_GoBack"/>
            <w:r w:rsidR="00AB3D86" w:rsidRPr="00AB3D86">
              <w:rPr>
                <w:rFonts w:ascii="DejaVu Sans" w:eastAsia="DejaVu Sans" w:hAnsi="DejaVu Sans" w:cs="DejaVu Sans"/>
                <w:color w:val="000000"/>
                <w:sz w:val="18"/>
                <w:szCs w:val="18"/>
              </w:rPr>
              <w:t>Impact of Using YouTube Videos on Iranian Intermediate Male and Female EFL Learners' Listening Skill Development</w:t>
            </w:r>
            <w:bookmarkEnd w:id="1"/>
          </w:p>
        </w:tc>
      </w:tr>
      <w:tr w:rsidR="008E5951" w:rsidTr="00AB3D86">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8E5951" w:rsidRDefault="008E5951">
            <w:pPr>
              <w:spacing w:before="100" w:after="100"/>
              <w:ind w:left="100" w:right="100"/>
              <w:jc w:val="center"/>
            </w:pPr>
          </w:p>
        </w:tc>
        <w:tc>
          <w:tcPr>
            <w:tcW w:w="0" w:type="auto"/>
            <w:shd w:val="clear" w:color="auto" w:fill="FFFFCC"/>
            <w:tcMar>
              <w:top w:w="0" w:type="dxa"/>
              <w:left w:w="0" w:type="dxa"/>
              <w:bottom w:w="0" w:type="dxa"/>
              <w:right w:w="0" w:type="dxa"/>
            </w:tcMar>
          </w:tcPr>
          <w:p w:rsidR="008E5951" w:rsidRDefault="008E5951">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8E5951" w:rsidRDefault="008E5951">
            <w:pPr>
              <w:spacing w:before="100" w:after="100"/>
              <w:ind w:left="100" w:right="100"/>
              <w:jc w:val="center"/>
            </w:pP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See the PRISMA 2020 for Abstracts checklist</w:t>
            </w:r>
          </w:p>
        </w:tc>
        <w:tc>
          <w:tcPr>
            <w:tcW w:w="3804" w:type="dxa"/>
            <w:tcBorders>
              <w:right w:val="single" w:sz="8" w:space="0" w:color="000000"/>
            </w:tcBorders>
            <w:shd w:val="clear" w:color="auto" w:fill="FFFFFF"/>
            <w:tcMar>
              <w:top w:w="0" w:type="dxa"/>
              <w:left w:w="0" w:type="dxa"/>
              <w:bottom w:w="0" w:type="dxa"/>
              <w:right w:w="0" w:type="dxa"/>
            </w:tcMar>
          </w:tcPr>
          <w:p w:rsidR="008E5951" w:rsidRDefault="008E5951">
            <w:pPr>
              <w:spacing w:before="100" w:after="100"/>
              <w:ind w:left="100" w:right="100"/>
              <w:jc w:val="center"/>
            </w:pPr>
          </w:p>
        </w:tc>
      </w:tr>
      <w:tr w:rsidR="008E5951" w:rsidTr="00AB3D86">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8E5951" w:rsidRDefault="008E5951">
            <w:pPr>
              <w:spacing w:before="100" w:after="100"/>
              <w:ind w:left="100" w:right="100"/>
              <w:jc w:val="center"/>
            </w:pPr>
          </w:p>
        </w:tc>
        <w:tc>
          <w:tcPr>
            <w:tcW w:w="0" w:type="auto"/>
            <w:shd w:val="clear" w:color="auto" w:fill="FFFFCC"/>
            <w:tcMar>
              <w:top w:w="0" w:type="dxa"/>
              <w:left w:w="0" w:type="dxa"/>
              <w:bottom w:w="0" w:type="dxa"/>
              <w:right w:w="0" w:type="dxa"/>
            </w:tcMar>
          </w:tcPr>
          <w:p w:rsidR="008E5951" w:rsidRDefault="008E5951">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8E5951" w:rsidRDefault="008E5951">
            <w:pPr>
              <w:spacing w:before="100" w:after="100"/>
              <w:ind w:left="100" w:right="100"/>
              <w:jc w:val="center"/>
            </w:pP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r w:rsidR="00AB3D86">
              <w:rPr>
                <w:rFonts w:ascii="DejaVu Sans" w:eastAsia="DejaVu Sans" w:hAnsi="DejaVu Sans" w:cs="DejaVu Sans"/>
                <w:color w:val="000000"/>
                <w:sz w:val="18"/>
                <w:szCs w:val="18"/>
              </w:rPr>
              <w:t xml:space="preserve"> page 5 (79)</w:t>
            </w:r>
          </w:p>
        </w:tc>
      </w:tr>
      <w:tr w:rsidR="008E5951" w:rsidTr="00AB3D86">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8E5951" w:rsidRDefault="008E5951">
            <w:pPr>
              <w:spacing w:before="100" w:after="100"/>
              <w:ind w:left="100" w:right="100"/>
              <w:jc w:val="center"/>
            </w:pPr>
          </w:p>
        </w:tc>
        <w:tc>
          <w:tcPr>
            <w:tcW w:w="0" w:type="auto"/>
            <w:shd w:val="clear" w:color="auto" w:fill="FFFFCC"/>
            <w:tcMar>
              <w:top w:w="0" w:type="dxa"/>
              <w:left w:w="0" w:type="dxa"/>
              <w:bottom w:w="0" w:type="dxa"/>
              <w:right w:w="0" w:type="dxa"/>
            </w:tcMar>
          </w:tcPr>
          <w:p w:rsidR="008E5951" w:rsidRDefault="008E5951">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8E5951" w:rsidRDefault="008E5951">
            <w:pPr>
              <w:spacing w:before="100" w:after="100"/>
              <w:ind w:left="100" w:right="100"/>
              <w:jc w:val="center"/>
            </w:pP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r w:rsidR="00AB3D86">
              <w:rPr>
                <w:rFonts w:ascii="DejaVu Sans" w:eastAsia="DejaVu Sans" w:hAnsi="DejaVu Sans" w:cs="DejaVu Sans"/>
                <w:color w:val="000000"/>
                <w:sz w:val="18"/>
                <w:szCs w:val="18"/>
              </w:rPr>
              <w:t xml:space="preserve"> page 5 (79)</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r w:rsidR="00AB3D86">
              <w:rPr>
                <w:rFonts w:ascii="DejaVu Sans" w:eastAsia="DejaVu Sans" w:hAnsi="DejaVu Sans" w:cs="DejaVu Sans"/>
                <w:color w:val="000000"/>
                <w:sz w:val="18"/>
                <w:szCs w:val="18"/>
              </w:rPr>
              <w:t>page 5 (79)</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8E5951">
            <w:pPr>
              <w:spacing w:before="100" w:after="100"/>
              <w:ind w:left="100" w:right="100"/>
            </w:pP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lastRenderedPageBreak/>
              <w:t>Effect measures</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8E5951" w:rsidRDefault="008E5951">
            <w:pPr>
              <w:spacing w:before="100" w:after="100"/>
              <w:ind w:left="100" w:right="100"/>
            </w:pP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r w:rsidR="00AB3D86">
              <w:rPr>
                <w:rFonts w:ascii="DejaVu Sans" w:eastAsia="DejaVu Sans" w:hAnsi="DejaVu Sans" w:cs="DejaVu Sans"/>
                <w:color w:val="000000"/>
                <w:sz w:val="18"/>
                <w:szCs w:val="18"/>
              </w:rPr>
              <w:t>page 5(79)</w:t>
            </w:r>
          </w:p>
        </w:tc>
      </w:tr>
      <w:tr w:rsidR="008E5951" w:rsidTr="00AB3D8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8E5951" w:rsidRDefault="008E5951">
            <w:pPr>
              <w:spacing w:before="100" w:after="100"/>
              <w:ind w:left="100" w:right="100"/>
            </w:pP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8E5951" w:rsidRDefault="008E5951">
            <w:pPr>
              <w:spacing w:before="100" w:after="100"/>
              <w:ind w:left="100" w:right="100"/>
            </w:pP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8E5951" w:rsidRDefault="008E5951">
            <w:pPr>
              <w:spacing w:before="100" w:after="100"/>
              <w:ind w:left="100" w:right="100"/>
            </w:pP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8E5951" w:rsidRDefault="008E5951">
            <w:pPr>
              <w:spacing w:before="100" w:after="100"/>
              <w:ind w:left="100" w:right="100"/>
            </w:pP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8E5951" w:rsidRDefault="008E5951">
            <w:pPr>
              <w:spacing w:before="100" w:after="100"/>
              <w:ind w:left="100" w:right="100"/>
              <w:jc w:val="center"/>
            </w:pPr>
          </w:p>
        </w:tc>
        <w:tc>
          <w:tcPr>
            <w:tcW w:w="0" w:type="auto"/>
            <w:shd w:val="clear" w:color="auto" w:fill="FFFFCC"/>
            <w:tcMar>
              <w:top w:w="0" w:type="dxa"/>
              <w:left w:w="0" w:type="dxa"/>
              <w:bottom w:w="0" w:type="dxa"/>
              <w:right w:w="0" w:type="dxa"/>
            </w:tcMar>
          </w:tcPr>
          <w:p w:rsidR="008E5951" w:rsidRDefault="008E5951">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8E5951" w:rsidRDefault="008E5951">
            <w:pPr>
              <w:spacing w:before="100" w:after="100"/>
              <w:ind w:left="100" w:right="100"/>
              <w:jc w:val="center"/>
            </w:pP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8E5951">
            <w:pPr>
              <w:spacing w:before="100" w:after="100"/>
              <w:ind w:left="100" w:right="100"/>
            </w:pP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lastRenderedPageBreak/>
              <w:t>Results of individual studies</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804" w:type="dxa"/>
            <w:tcBorders>
              <w:right w:val="single" w:sz="8" w:space="0" w:color="000000"/>
            </w:tcBorders>
            <w:shd w:val="clear" w:color="auto" w:fill="FFFFFF"/>
            <w:tcMar>
              <w:top w:w="0" w:type="dxa"/>
              <w:left w:w="0" w:type="dxa"/>
              <w:bottom w:w="0" w:type="dxa"/>
              <w:right w:w="0" w:type="dxa"/>
            </w:tcMar>
          </w:tcPr>
          <w:p w:rsidR="00AB3D86" w:rsidRDefault="00986312" w:rsidP="00AB3D86">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w:t>
            </w:r>
            <w:r w:rsidR="00AB3D86">
              <w:t xml:space="preserve"> </w:t>
            </w:r>
            <w:r w:rsidR="00AB3D86" w:rsidRPr="00AB3D86">
              <w:rPr>
                <w:rFonts w:ascii="DejaVu Sans" w:eastAsia="DejaVu Sans" w:hAnsi="DejaVu Sans" w:cs="DejaVu Sans"/>
                <w:color w:val="000000"/>
                <w:sz w:val="18"/>
                <w:szCs w:val="18"/>
              </w:rPr>
              <w:t>The table shows the mean scores and standard deviations of the pretest (M = 14.63, SD = 1.63) and the posttest (M = 22.05, SD = 1.14) for the experimental group and the mean scores and standard deviations of the posttest (M = 14.50, SD = 1.57) and the posttest (M = 16.58, SD = 1.57) for the control group among male participants. It is axiomatic that both groups outperformed on the posttest. To make sure that these differences were statistically significant, Paired-Samples t-tests were conducted.</w:t>
            </w:r>
          </w:p>
          <w:p w:rsidR="000E405D" w:rsidRDefault="000E405D" w:rsidP="000E405D">
            <w:pPr>
              <w:spacing w:before="100" w:after="100"/>
              <w:ind w:left="100" w:right="100"/>
              <w:jc w:val="center"/>
              <w:rPr>
                <w:rFonts w:ascii="DejaVu Sans" w:eastAsia="DejaVu Sans" w:hAnsi="DejaVu Sans" w:cs="DejaVu Sans"/>
                <w:color w:val="000000"/>
                <w:sz w:val="18"/>
                <w:szCs w:val="18"/>
              </w:rPr>
            </w:pPr>
            <w:r w:rsidRPr="000E405D">
              <w:rPr>
                <w:rFonts w:ascii="DejaVu Sans" w:eastAsia="DejaVu Sans" w:hAnsi="DejaVu Sans" w:cs="DejaVu Sans"/>
                <w:color w:val="000000"/>
                <w:sz w:val="18"/>
                <w:szCs w:val="18"/>
              </w:rPr>
              <w:t>the results of the pretests for the experimental group (t(14) = - 12.85, p &lt; .001) and the control group (t(14) = - 4.90, p &lt; .001) because both p values were significant. However, an Independent-Samples t-test was run to compare the control group and the experimental group on the posttest.</w:t>
            </w:r>
          </w:p>
          <w:p w:rsidR="000E405D" w:rsidRPr="00AB3D86" w:rsidRDefault="000E405D" w:rsidP="000E405D">
            <w:pPr>
              <w:spacing w:before="100" w:after="100"/>
              <w:ind w:left="100" w:right="100"/>
              <w:jc w:val="center"/>
              <w:rPr>
                <w:rFonts w:ascii="DejaVu Sans" w:eastAsia="DejaVu Sans" w:hAnsi="DejaVu Sans" w:cs="DejaVu Sans"/>
                <w:color w:val="000000"/>
                <w:sz w:val="18"/>
                <w:szCs w:val="18"/>
              </w:rPr>
            </w:pPr>
            <w:r w:rsidRPr="000E405D">
              <w:rPr>
                <w:rFonts w:ascii="DejaVu Sans" w:eastAsia="DejaVu Sans" w:hAnsi="DejaVu Sans" w:cs="DejaVu Sans"/>
                <w:color w:val="000000"/>
                <w:sz w:val="18"/>
                <w:szCs w:val="18"/>
              </w:rPr>
              <w:t>Table 3 indicates that the results of the Independent-Samples t-test were significant (t(28) = 10.93, p &lt; .001). The difference between mean scores was 5.47 with 95% confidence interval ranging from 4.46 to 6.50. Therefore, providing instructional videos via YOUTUBE had a significant impact on Iranian intermediate male EFL learners’ listening comprehension</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8E5951" w:rsidRDefault="008E5951">
            <w:pPr>
              <w:spacing w:before="100" w:after="100"/>
              <w:ind w:left="100" w:right="100"/>
            </w:pP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8E5951" w:rsidRDefault="008E5951">
            <w:pPr>
              <w:spacing w:before="100" w:after="100"/>
              <w:ind w:left="100" w:right="100"/>
            </w:pP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8E5951" w:rsidRDefault="008E5951">
            <w:pPr>
              <w:spacing w:before="100" w:after="100"/>
              <w:ind w:left="100" w:right="100"/>
            </w:pP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8E5951" w:rsidRDefault="008E5951">
            <w:pPr>
              <w:spacing w:before="100" w:after="100"/>
              <w:ind w:left="100" w:right="100"/>
              <w:jc w:val="center"/>
            </w:pPr>
          </w:p>
        </w:tc>
        <w:tc>
          <w:tcPr>
            <w:tcW w:w="0" w:type="auto"/>
            <w:shd w:val="clear" w:color="auto" w:fill="FFFFCC"/>
            <w:tcMar>
              <w:top w:w="0" w:type="dxa"/>
              <w:left w:w="0" w:type="dxa"/>
              <w:bottom w:w="0" w:type="dxa"/>
              <w:right w:w="0" w:type="dxa"/>
            </w:tcMar>
          </w:tcPr>
          <w:p w:rsidR="008E5951" w:rsidRDefault="008E5951">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8E5951" w:rsidRDefault="008E5951">
            <w:pPr>
              <w:spacing w:before="100" w:after="100"/>
              <w:ind w:left="100" w:right="100"/>
              <w:jc w:val="center"/>
            </w:pP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804" w:type="dxa"/>
            <w:tcBorders>
              <w:right w:val="single" w:sz="8" w:space="0" w:color="000000"/>
            </w:tcBorders>
            <w:shd w:val="clear" w:color="auto" w:fill="FFFFFF"/>
            <w:tcMar>
              <w:top w:w="0" w:type="dxa"/>
              <w:left w:w="0" w:type="dxa"/>
              <w:bottom w:w="0" w:type="dxa"/>
              <w:right w:w="0" w:type="dxa"/>
            </w:tcMar>
          </w:tcPr>
          <w:p w:rsidR="008E5951" w:rsidRDefault="000E405D">
            <w:pPr>
              <w:spacing w:before="100" w:after="100"/>
              <w:ind w:left="100" w:right="100"/>
              <w:jc w:val="center"/>
            </w:pPr>
            <w:r w:rsidRPr="000E405D">
              <w:rPr>
                <w:rFonts w:ascii="DejaVu Sans" w:eastAsia="DejaVu Sans" w:hAnsi="DejaVu Sans" w:cs="DejaVu Sans"/>
                <w:color w:val="000000"/>
                <w:sz w:val="18"/>
                <w:szCs w:val="18"/>
              </w:rPr>
              <w:t>Results show that YouTube instructional videos significantly improve listening comprehension for both male and female Iranian intermediate EFL learners, emphasizing the effectiveness of alternative materials and technology in engaging students. There is no significant difference in the impact on male and female learners' listening comprehension.</w:t>
            </w:r>
          </w:p>
        </w:tc>
      </w:tr>
      <w:tr w:rsidR="008E5951" w:rsidTr="00AB3D86">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8E5951" w:rsidRDefault="008E5951">
            <w:pPr>
              <w:spacing w:before="100" w:after="100"/>
              <w:ind w:left="100" w:right="100"/>
            </w:pP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8E5951" w:rsidRDefault="008E5951">
            <w:pPr>
              <w:spacing w:before="100" w:after="100"/>
              <w:ind w:left="100" w:right="100"/>
            </w:pP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8E5951" w:rsidRDefault="008E5951">
            <w:pPr>
              <w:spacing w:before="100" w:after="100"/>
              <w:ind w:left="100" w:right="100"/>
            </w:pP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r w:rsidR="000E405D">
              <w:t xml:space="preserve"> </w:t>
            </w:r>
            <w:r w:rsidR="000E405D" w:rsidRPr="000E405D">
              <w:rPr>
                <w:rFonts w:ascii="DejaVu Sans" w:eastAsia="DejaVu Sans" w:hAnsi="DejaVu Sans" w:cs="DejaVu Sans"/>
                <w:color w:val="000000"/>
                <w:sz w:val="18"/>
                <w:szCs w:val="18"/>
              </w:rPr>
              <w:t>Additionally, it was shown that of using YOU TUBE video was significantly more effective than traditional teaching when it came to teaching/learning listening comprehension.</w:t>
            </w:r>
          </w:p>
        </w:tc>
      </w:tr>
      <w:tr w:rsidR="008E5951" w:rsidTr="00AB3D86">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8E5951" w:rsidRDefault="008E5951">
            <w:pPr>
              <w:spacing w:before="100" w:after="100"/>
              <w:ind w:left="100" w:right="100"/>
              <w:jc w:val="center"/>
            </w:pPr>
          </w:p>
        </w:tc>
        <w:tc>
          <w:tcPr>
            <w:tcW w:w="0" w:type="auto"/>
            <w:shd w:val="clear" w:color="auto" w:fill="FFFFCC"/>
            <w:tcMar>
              <w:top w:w="0" w:type="dxa"/>
              <w:left w:w="0" w:type="dxa"/>
              <w:bottom w:w="0" w:type="dxa"/>
              <w:right w:w="0" w:type="dxa"/>
            </w:tcMar>
          </w:tcPr>
          <w:p w:rsidR="008E5951" w:rsidRDefault="008E5951">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8E5951" w:rsidRDefault="008E5951">
            <w:pPr>
              <w:spacing w:before="100" w:after="100"/>
              <w:ind w:left="100" w:right="100"/>
              <w:jc w:val="center"/>
            </w:pP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8E5951" w:rsidRDefault="008E5951">
            <w:pPr>
              <w:spacing w:before="100" w:after="100"/>
              <w:ind w:left="100" w:right="100"/>
            </w:pP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8E5951" w:rsidRDefault="008E5951">
            <w:pPr>
              <w:spacing w:before="100" w:after="100"/>
              <w:ind w:left="100" w:right="100"/>
            </w:pP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804" w:type="dxa"/>
            <w:tcBorders>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r w:rsidR="008E5951" w:rsidTr="00AB3D86">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804" w:type="dxa"/>
            <w:tcBorders>
              <w:bottom w:val="single" w:sz="8" w:space="0" w:color="000000"/>
              <w:right w:val="single" w:sz="8" w:space="0" w:color="000000"/>
            </w:tcBorders>
            <w:shd w:val="clear" w:color="auto" w:fill="FFFFFF"/>
            <w:tcMar>
              <w:top w:w="0" w:type="dxa"/>
              <w:left w:w="0" w:type="dxa"/>
              <w:bottom w:w="0" w:type="dxa"/>
              <w:right w:w="0" w:type="dxa"/>
            </w:tcMar>
          </w:tcPr>
          <w:p w:rsidR="008E5951" w:rsidRDefault="00986312">
            <w:pPr>
              <w:spacing w:before="100" w:after="100"/>
              <w:ind w:left="100" w:right="100"/>
              <w:jc w:val="center"/>
            </w:pPr>
            <w:r>
              <w:rPr>
                <w:rFonts w:ascii="DejaVu Sans" w:eastAsia="DejaVu Sans" w:hAnsi="DejaVu Sans" w:cs="DejaVu Sans"/>
                <w:color w:val="000000"/>
                <w:sz w:val="18"/>
                <w:szCs w:val="18"/>
              </w:rPr>
              <w:t>-</w:t>
            </w:r>
          </w:p>
        </w:tc>
      </w:tr>
    </w:tbl>
    <w:p w:rsidR="008E5951" w:rsidRDefault="00986312">
      <w:pPr>
        <w:pStyle w:val="FirstParagraph"/>
      </w:pPr>
      <w:r>
        <w:t> </w:t>
      </w:r>
    </w:p>
    <w:p w:rsidR="00AB3D86" w:rsidRDefault="00AB3D86" w:rsidP="00AB3D86">
      <w:pPr>
        <w:pStyle w:val="BodyText"/>
      </w:pPr>
      <w:r w:rsidRPr="00AB3D86">
        <w:t>This study aimed at investigating the effect of instructional YouTube videos on Iranian male and female EFL learners' listening comprehension. It was conducted with 60 male and female intermediate male and female EFL learners. The Oxford Quick Placement Test (OQPT) was used to measure the participants’ language proficiency to make sure about homogeneity of the participants. The participants were assigned into two experimental groups and two control groups based on their gender. Then, the experimental groups received instructional YouTube clips, but the control group received the same material without YouTube clips. A pre-test post-test quasiexperimental design was adopted for the purpose of doing this research study. The findings represented that the experimental groups had a significantly higher performance than the control groups and there was no significant difference between male and female learners. The findings of the study offer some practical implications for EFL teachers, learners, curriculum planners, and teaching methodology.</w:t>
      </w:r>
    </w:p>
    <w:p w:rsidR="00AB3D86" w:rsidRPr="00AB3D86" w:rsidRDefault="00AB3D86" w:rsidP="00AB3D86">
      <w:pPr>
        <w:pStyle w:val="BodyText"/>
      </w:pPr>
    </w:p>
    <w:p w:rsidR="008E5951" w:rsidRDefault="00986312">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8E5951"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312" w:rsidRDefault="00986312">
      <w:pPr>
        <w:spacing w:after="0"/>
      </w:pPr>
      <w:r>
        <w:separator/>
      </w:r>
    </w:p>
  </w:endnote>
  <w:endnote w:type="continuationSeparator" w:id="0">
    <w:p w:rsidR="00986312" w:rsidRDefault="009863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986312">
        <w:pPr>
          <w:pStyle w:val="Footer"/>
          <w:jc w:val="right"/>
        </w:pPr>
        <w:r>
          <w:fldChar w:fldCharType="begin"/>
        </w:r>
        <w:r>
          <w:instrText xml:space="preserve"> PAGE   \* MERGEFORMAT </w:instrText>
        </w:r>
        <w:r>
          <w:fldChar w:fldCharType="separate"/>
        </w:r>
        <w:r w:rsidR="000E405D">
          <w:rPr>
            <w:noProof/>
          </w:rPr>
          <w:t>1</w:t>
        </w:r>
        <w:r>
          <w:rPr>
            <w:noProof/>
          </w:rPr>
          <w:fldChar w:fldCharType="end"/>
        </w:r>
      </w:p>
    </w:sdtContent>
  </w:sdt>
  <w:p w:rsidR="00FC37A3" w:rsidRDefault="009863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312" w:rsidRDefault="00986312">
      <w:r>
        <w:separator/>
      </w:r>
    </w:p>
  </w:footnote>
  <w:footnote w:type="continuationSeparator" w:id="0">
    <w:p w:rsidR="00986312" w:rsidRDefault="009863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92789D6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951"/>
    <w:rsid w:val="000E405D"/>
    <w:rsid w:val="008E5951"/>
    <w:rsid w:val="00986312"/>
    <w:rsid w:val="00AB3D8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CDA1CB-1A83-41F6-94F6-96845395C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AB3D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1490</Words>
  <Characters>8493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9964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2024-01-07T16:40:00Z</dcterms:created>
  <dcterms:modified xsi:type="dcterms:W3CDTF">2024-01-07T16:40:00Z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